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3EDCBB" w14:textId="77777777" w:rsidR="00593F1A" w:rsidRDefault="00593F1A" w:rsidP="00F529A1">
      <w:pPr>
        <w:keepNext/>
        <w:spacing w:after="200" w:line="240" w:lineRule="auto"/>
        <w:rPr>
          <w:rFonts w:ascii="Calibri" w:eastAsia="Calibri" w:hAnsi="Calibri" w:cs="Times New Roman"/>
          <w:color w:val="000000"/>
          <w:sz w:val="20"/>
          <w:szCs w:val="20"/>
          <w:lang w:val="en-GB"/>
        </w:rPr>
      </w:pPr>
    </w:p>
    <w:p w14:paraId="51A6D058" w14:textId="00A7C273" w:rsidR="00F529A1" w:rsidRPr="00F529A1" w:rsidRDefault="00AE2A07" w:rsidP="00F529A1">
      <w:pPr>
        <w:keepNext/>
        <w:spacing w:after="200" w:line="240" w:lineRule="auto"/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</w:pPr>
      <w:r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 xml:space="preserve">Supplementary </w:t>
      </w:r>
      <w:r w:rsidR="00F529A1" w:rsidRPr="00F529A1"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 xml:space="preserve">Table </w:t>
      </w:r>
      <w:r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>1</w:t>
      </w:r>
      <w:r w:rsidR="00F529A1" w:rsidRPr="00F529A1"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>.</w:t>
      </w:r>
      <w:r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>A</w:t>
      </w:r>
      <w:r w:rsidR="00F529A1" w:rsidRPr="00F529A1"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 xml:space="preserve"> </w:t>
      </w:r>
      <w:r w:rsidR="00F529A1" w:rsidRPr="00CE4647"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>Hazard ratio and 95% CI for proportional hazard models assessing the effect of variables associated with survival (multivariate analysis)</w:t>
      </w:r>
      <w:r w:rsidR="00F529A1"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 xml:space="preserve"> in training sample (n=48)</w:t>
      </w:r>
    </w:p>
    <w:tbl>
      <w:tblPr>
        <w:tblStyle w:val="Grilledutableau1"/>
        <w:tblW w:w="8926" w:type="dxa"/>
        <w:tblLook w:val="04A0" w:firstRow="1" w:lastRow="0" w:firstColumn="1" w:lastColumn="0" w:noHBand="0" w:noVBand="1"/>
      </w:tblPr>
      <w:tblGrid>
        <w:gridCol w:w="2948"/>
        <w:gridCol w:w="1585"/>
        <w:gridCol w:w="2693"/>
        <w:gridCol w:w="1700"/>
      </w:tblGrid>
      <w:tr w:rsidR="00F529A1" w:rsidRPr="00CE4647" w14:paraId="795DF499" w14:textId="77777777" w:rsidTr="001E5E03">
        <w:tc>
          <w:tcPr>
            <w:tcW w:w="2948" w:type="dxa"/>
            <w:tcBorders>
              <w:right w:val="nil"/>
            </w:tcBorders>
            <w:shd w:val="clear" w:color="auto" w:fill="auto"/>
          </w:tcPr>
          <w:p w14:paraId="079394B7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</w:tcPr>
          <w:p w14:paraId="43BCF4AA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b/>
                <w:color w:val="000000"/>
                <w:sz w:val="20"/>
                <w:szCs w:val="20"/>
              </w:rPr>
            </w:pPr>
            <w:r w:rsidRPr="00CE4647">
              <w:rPr>
                <w:rFonts w:ascii="Calibri" w:hAnsi="Calibri" w:cs="Times New Roman"/>
                <w:b/>
                <w:color w:val="000000"/>
                <w:sz w:val="20"/>
                <w:szCs w:val="20"/>
              </w:rPr>
              <w:t>Coefficient (SE)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</w:tcPr>
          <w:p w14:paraId="430302D6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b/>
                <w:color w:val="000000"/>
                <w:sz w:val="20"/>
                <w:szCs w:val="20"/>
              </w:rPr>
            </w:pPr>
            <w:r w:rsidRPr="00CE4647">
              <w:rPr>
                <w:rFonts w:ascii="Calibri" w:hAnsi="Calibri" w:cs="Times New Roman"/>
                <w:b/>
                <w:color w:val="000000"/>
                <w:sz w:val="20"/>
                <w:szCs w:val="20"/>
              </w:rPr>
              <w:t>Hazard ratio (95%CI)</w:t>
            </w:r>
          </w:p>
        </w:tc>
        <w:tc>
          <w:tcPr>
            <w:tcW w:w="1700" w:type="dxa"/>
            <w:tcBorders>
              <w:left w:val="nil"/>
            </w:tcBorders>
            <w:shd w:val="clear" w:color="auto" w:fill="auto"/>
          </w:tcPr>
          <w:p w14:paraId="6590A6DA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proofErr w:type="gramStart"/>
            <w:r w:rsidRPr="00CE4647">
              <w:rPr>
                <w:rFonts w:ascii="Calibri" w:hAnsi="Calibri" w:cs="Times New Roman"/>
                <w:color w:val="000000"/>
                <w:sz w:val="20"/>
                <w:szCs w:val="20"/>
              </w:rPr>
              <w:t>p</w:t>
            </w:r>
            <w:proofErr w:type="gramEnd"/>
          </w:p>
        </w:tc>
      </w:tr>
      <w:tr w:rsidR="00F529A1" w:rsidRPr="00CE4647" w14:paraId="12DEB255" w14:textId="77777777" w:rsidTr="001E5E03">
        <w:tc>
          <w:tcPr>
            <w:tcW w:w="2948" w:type="dxa"/>
            <w:tcBorders>
              <w:bottom w:val="nil"/>
              <w:right w:val="nil"/>
            </w:tcBorders>
            <w:shd w:val="clear" w:color="auto" w:fill="auto"/>
          </w:tcPr>
          <w:p w14:paraId="247D9801" w14:textId="77777777" w:rsidR="00F529A1" w:rsidRPr="00CE4647" w:rsidRDefault="00F529A1" w:rsidP="001E5E03">
            <w:pPr>
              <w:snapToGrid w:val="0"/>
              <w:spacing w:line="360" w:lineRule="auto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 w:rsidRPr="00CE4647">
              <w:rPr>
                <w:rFonts w:ascii="Calibri" w:hAnsi="Calibri" w:cs="Times New Roman"/>
                <w:color w:val="000000"/>
                <w:sz w:val="20"/>
                <w:szCs w:val="20"/>
              </w:rPr>
              <w:t>BMI&lt;=21</w:t>
            </w:r>
          </w:p>
        </w:tc>
        <w:tc>
          <w:tcPr>
            <w:tcW w:w="158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13D331D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0.48 (0.43)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3DE7D5C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1.61 (0.69-3.74)</w:t>
            </w:r>
          </w:p>
        </w:tc>
        <w:tc>
          <w:tcPr>
            <w:tcW w:w="1700" w:type="dxa"/>
            <w:tcBorders>
              <w:left w:val="nil"/>
              <w:bottom w:val="nil"/>
            </w:tcBorders>
            <w:shd w:val="clear" w:color="auto" w:fill="auto"/>
          </w:tcPr>
          <w:p w14:paraId="297BF124" w14:textId="77777777" w:rsidR="00F529A1" w:rsidRPr="00CE4647" w:rsidRDefault="00F529A1" w:rsidP="00F529A1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0.269</w:t>
            </w:r>
          </w:p>
        </w:tc>
      </w:tr>
      <w:tr w:rsidR="00F529A1" w:rsidRPr="00CE4647" w14:paraId="23B080F3" w14:textId="77777777" w:rsidTr="001E5E03">
        <w:trPr>
          <w:trHeight w:val="373"/>
        </w:trPr>
        <w:tc>
          <w:tcPr>
            <w:tcW w:w="294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6C2436" w14:textId="77777777" w:rsidR="00F529A1" w:rsidRPr="00CE4647" w:rsidRDefault="00F529A1" w:rsidP="001E5E03">
            <w:pPr>
              <w:snapToGrid w:val="0"/>
              <w:spacing w:line="360" w:lineRule="auto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 w:rsidRPr="00CE4647">
              <w:rPr>
                <w:rFonts w:ascii="Calibri" w:hAnsi="Calibri" w:cs="Times New Roman"/>
                <w:color w:val="000000"/>
                <w:sz w:val="20"/>
                <w:szCs w:val="20"/>
              </w:rPr>
              <w:t>NRI&lt;=97.5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B5E5B9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0.48 (0.44)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3AD1F2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1.61 (0.68-3.81)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F950A14" w14:textId="77777777" w:rsidR="00F529A1" w:rsidRPr="00CE4647" w:rsidRDefault="00F529A1" w:rsidP="00F529A1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0.277</w:t>
            </w:r>
          </w:p>
        </w:tc>
      </w:tr>
      <w:tr w:rsidR="00F529A1" w:rsidRPr="00CE4647" w14:paraId="18A823B5" w14:textId="77777777" w:rsidTr="001E5E03">
        <w:tc>
          <w:tcPr>
            <w:tcW w:w="294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54FC265" w14:textId="77777777" w:rsidR="00F529A1" w:rsidRPr="00CE4647" w:rsidRDefault="00F529A1" w:rsidP="001E5E03">
            <w:pPr>
              <w:snapToGrid w:val="0"/>
              <w:spacing w:line="360" w:lineRule="auto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 w:rsidRPr="00CE4647">
              <w:rPr>
                <w:rFonts w:ascii="Calibri" w:hAnsi="Calibri" w:cs="Times New Roman"/>
                <w:color w:val="000000"/>
                <w:sz w:val="20"/>
                <w:szCs w:val="20"/>
              </w:rPr>
              <w:t>WHO Score*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E1678C" w14:textId="77777777" w:rsidR="00F529A1" w:rsidRPr="00CE4647" w:rsidRDefault="00EE6F21" w:rsidP="00F529A1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-0.45</w:t>
            </w:r>
            <w:r w:rsidR="00F529A1">
              <w:rPr>
                <w:rFonts w:ascii="Calibri" w:hAnsi="Calibri" w:cs="Times New Roman"/>
                <w:color w:val="000000"/>
                <w:sz w:val="20"/>
                <w:szCs w:val="20"/>
              </w:rPr>
              <w:t xml:space="preserve"> (0.40)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4E2AF2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0.64 (0.29-1.39)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2D24B86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0.259</w:t>
            </w:r>
          </w:p>
        </w:tc>
      </w:tr>
      <w:tr w:rsidR="00F529A1" w:rsidRPr="00CE4647" w14:paraId="5B906842" w14:textId="77777777" w:rsidTr="001E5E03">
        <w:tc>
          <w:tcPr>
            <w:tcW w:w="2948" w:type="dxa"/>
            <w:tcBorders>
              <w:top w:val="nil"/>
              <w:right w:val="nil"/>
            </w:tcBorders>
            <w:shd w:val="clear" w:color="auto" w:fill="auto"/>
          </w:tcPr>
          <w:p w14:paraId="056E89EF" w14:textId="77777777" w:rsidR="00F529A1" w:rsidRPr="00CE4647" w:rsidRDefault="00F529A1" w:rsidP="001E5E03">
            <w:pPr>
              <w:snapToGrid w:val="0"/>
              <w:spacing w:line="360" w:lineRule="auto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proofErr w:type="spellStart"/>
            <w:r w:rsidRPr="00CE4647">
              <w:rPr>
                <w:rFonts w:ascii="Calibri" w:hAnsi="Calibri" w:cs="Times New Roman"/>
                <w:color w:val="000000"/>
                <w:sz w:val="20"/>
                <w:szCs w:val="20"/>
              </w:rPr>
              <w:t>Sarcopenia</w:t>
            </w:r>
            <w:proofErr w:type="spellEnd"/>
            <w:r w:rsidRPr="00CE4647">
              <w:rPr>
                <w:rFonts w:ascii="Calibri" w:hAnsi="Calibri" w:cs="Times New Roman"/>
                <w:color w:val="000000"/>
                <w:sz w:val="20"/>
                <w:szCs w:val="20"/>
              </w:rPr>
              <w:t>****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CAE4B9F" w14:textId="77777777" w:rsidR="00F529A1" w:rsidRPr="00CE4647" w:rsidRDefault="00F529A1" w:rsidP="00F529A1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0.77 (0.43)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597FCA3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2.16 (0.93-5.02)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auto"/>
          </w:tcPr>
          <w:p w14:paraId="72C3C603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0.074</w:t>
            </w:r>
          </w:p>
        </w:tc>
      </w:tr>
    </w:tbl>
    <w:p w14:paraId="4DFC9FE4" w14:textId="77777777" w:rsidR="00F529A1" w:rsidRDefault="00F529A1" w:rsidP="00CE4647">
      <w:pPr>
        <w:snapToGrid w:val="0"/>
        <w:spacing w:after="0" w:line="360" w:lineRule="auto"/>
        <w:rPr>
          <w:rFonts w:ascii="Calibri" w:eastAsia="Calibri" w:hAnsi="Calibri" w:cs="Times New Roman"/>
          <w:color w:val="000000"/>
          <w:sz w:val="20"/>
          <w:szCs w:val="20"/>
          <w:lang w:val="en-GB"/>
        </w:rPr>
      </w:pPr>
      <w:r w:rsidRPr="00CE4647">
        <w:rPr>
          <w:rFonts w:ascii="Calibri" w:eastAsia="Calibri" w:hAnsi="Calibri" w:cs="Times New Roman"/>
          <w:color w:val="000000"/>
          <w:sz w:val="20"/>
          <w:szCs w:val="20"/>
          <w:lang w:val="en-GB"/>
        </w:rPr>
        <w:t>*Versus patients with WHO score&gt;0.  **** Defined as SMI&lt;38.3cm²/m² for women and &lt;52.4 cm²/m² for men</w:t>
      </w:r>
    </w:p>
    <w:p w14:paraId="6F8EC797" w14:textId="77777777" w:rsidR="00F529A1" w:rsidRPr="00F529A1" w:rsidRDefault="00F529A1" w:rsidP="00CE4647">
      <w:pPr>
        <w:snapToGrid w:val="0"/>
        <w:spacing w:after="0" w:line="360" w:lineRule="auto"/>
        <w:rPr>
          <w:rFonts w:ascii="Calibri" w:eastAsia="Calibri" w:hAnsi="Calibri" w:cs="Times New Roman"/>
          <w:color w:val="000000"/>
          <w:sz w:val="20"/>
          <w:szCs w:val="20"/>
          <w:lang w:val="en-GB"/>
        </w:rPr>
      </w:pPr>
    </w:p>
    <w:p w14:paraId="538BDCEC" w14:textId="1CC86E13" w:rsidR="00F529A1" w:rsidRDefault="00AE2A07" w:rsidP="00CE4647">
      <w:pPr>
        <w:snapToGrid w:val="0"/>
        <w:spacing w:after="0" w:line="360" w:lineRule="auto"/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</w:pPr>
      <w:r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 xml:space="preserve">Supplementary </w:t>
      </w:r>
      <w:r w:rsidR="00F529A1" w:rsidRPr="00F529A1"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 xml:space="preserve">Table </w:t>
      </w:r>
      <w:r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>1</w:t>
      </w:r>
      <w:r w:rsidR="00F529A1" w:rsidRPr="00F529A1"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>.</w:t>
      </w:r>
      <w:r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>B</w:t>
      </w:r>
      <w:r w:rsidR="00F529A1"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 xml:space="preserve"> </w:t>
      </w:r>
      <w:r w:rsidR="00F529A1" w:rsidRPr="00CE4647"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>Hazard ratio and 95% CI for proportional hazard models assessing the effect of variables associated with survival (multivariate analysis)</w:t>
      </w:r>
      <w:r w:rsidR="00DC1A1F"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 xml:space="preserve"> in validation </w:t>
      </w:r>
      <w:r w:rsidR="00F529A1"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  <w:t>sample (n=49)</w:t>
      </w:r>
    </w:p>
    <w:tbl>
      <w:tblPr>
        <w:tblStyle w:val="Grilledutableau1"/>
        <w:tblW w:w="8926" w:type="dxa"/>
        <w:tblLook w:val="04A0" w:firstRow="1" w:lastRow="0" w:firstColumn="1" w:lastColumn="0" w:noHBand="0" w:noVBand="1"/>
      </w:tblPr>
      <w:tblGrid>
        <w:gridCol w:w="2948"/>
        <w:gridCol w:w="1585"/>
        <w:gridCol w:w="2693"/>
        <w:gridCol w:w="1700"/>
      </w:tblGrid>
      <w:tr w:rsidR="00F529A1" w:rsidRPr="00CE4647" w14:paraId="1E628F29" w14:textId="77777777" w:rsidTr="001E5E03">
        <w:tc>
          <w:tcPr>
            <w:tcW w:w="2948" w:type="dxa"/>
            <w:tcBorders>
              <w:right w:val="nil"/>
            </w:tcBorders>
            <w:shd w:val="clear" w:color="auto" w:fill="auto"/>
          </w:tcPr>
          <w:p w14:paraId="37A72752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</w:tcPr>
          <w:p w14:paraId="229C499C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b/>
                <w:color w:val="000000"/>
                <w:sz w:val="20"/>
                <w:szCs w:val="20"/>
              </w:rPr>
            </w:pPr>
            <w:r w:rsidRPr="00CE4647">
              <w:rPr>
                <w:rFonts w:ascii="Calibri" w:hAnsi="Calibri" w:cs="Times New Roman"/>
                <w:b/>
                <w:color w:val="000000"/>
                <w:sz w:val="20"/>
                <w:szCs w:val="20"/>
              </w:rPr>
              <w:t>Coefficient (SE)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</w:tcPr>
          <w:p w14:paraId="60C0B0D3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b/>
                <w:color w:val="000000"/>
                <w:sz w:val="20"/>
                <w:szCs w:val="20"/>
              </w:rPr>
            </w:pPr>
            <w:r w:rsidRPr="00CE4647">
              <w:rPr>
                <w:rFonts w:ascii="Calibri" w:hAnsi="Calibri" w:cs="Times New Roman"/>
                <w:b/>
                <w:color w:val="000000"/>
                <w:sz w:val="20"/>
                <w:szCs w:val="20"/>
              </w:rPr>
              <w:t>Hazard ratio (95%CI)</w:t>
            </w:r>
          </w:p>
        </w:tc>
        <w:tc>
          <w:tcPr>
            <w:tcW w:w="1700" w:type="dxa"/>
            <w:tcBorders>
              <w:left w:val="nil"/>
            </w:tcBorders>
            <w:shd w:val="clear" w:color="auto" w:fill="auto"/>
          </w:tcPr>
          <w:p w14:paraId="5B4C6F9C" w14:textId="77777777" w:rsidR="00F529A1" w:rsidRPr="00CE4647" w:rsidRDefault="00F529A1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proofErr w:type="gramStart"/>
            <w:r w:rsidRPr="00CE4647">
              <w:rPr>
                <w:rFonts w:ascii="Calibri" w:hAnsi="Calibri" w:cs="Times New Roman"/>
                <w:color w:val="000000"/>
                <w:sz w:val="20"/>
                <w:szCs w:val="20"/>
              </w:rPr>
              <w:t>p</w:t>
            </w:r>
            <w:proofErr w:type="gramEnd"/>
          </w:p>
        </w:tc>
      </w:tr>
      <w:tr w:rsidR="00F529A1" w:rsidRPr="00CE4647" w14:paraId="0958EB4D" w14:textId="77777777" w:rsidTr="001E5E03">
        <w:tc>
          <w:tcPr>
            <w:tcW w:w="2948" w:type="dxa"/>
            <w:tcBorders>
              <w:bottom w:val="nil"/>
              <w:right w:val="nil"/>
            </w:tcBorders>
            <w:shd w:val="clear" w:color="auto" w:fill="auto"/>
          </w:tcPr>
          <w:p w14:paraId="461AE96B" w14:textId="77777777" w:rsidR="00F529A1" w:rsidRPr="00CE4647" w:rsidRDefault="00F529A1" w:rsidP="001E5E03">
            <w:pPr>
              <w:snapToGrid w:val="0"/>
              <w:spacing w:line="360" w:lineRule="auto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 w:rsidRPr="00CE4647">
              <w:rPr>
                <w:rFonts w:ascii="Calibri" w:hAnsi="Calibri" w:cs="Times New Roman"/>
                <w:color w:val="000000"/>
                <w:sz w:val="20"/>
                <w:szCs w:val="20"/>
              </w:rPr>
              <w:t>BMI&lt;=21</w:t>
            </w:r>
          </w:p>
        </w:tc>
        <w:tc>
          <w:tcPr>
            <w:tcW w:w="158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1797954" w14:textId="77777777" w:rsidR="00F529A1" w:rsidRPr="00CE4647" w:rsidRDefault="008B522D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-0.33 (0.47)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C303B9E" w14:textId="77777777" w:rsidR="00F529A1" w:rsidRPr="00CE4647" w:rsidRDefault="008B522D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0.72 (0.28-1.81)</w:t>
            </w:r>
          </w:p>
        </w:tc>
        <w:tc>
          <w:tcPr>
            <w:tcW w:w="1700" w:type="dxa"/>
            <w:tcBorders>
              <w:left w:val="nil"/>
              <w:bottom w:val="nil"/>
            </w:tcBorders>
            <w:shd w:val="clear" w:color="auto" w:fill="auto"/>
          </w:tcPr>
          <w:p w14:paraId="616C0DC3" w14:textId="77777777" w:rsidR="00F529A1" w:rsidRPr="00CE4647" w:rsidRDefault="008B522D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0.484</w:t>
            </w:r>
          </w:p>
        </w:tc>
      </w:tr>
      <w:tr w:rsidR="00F529A1" w:rsidRPr="00CE4647" w14:paraId="30FA979C" w14:textId="77777777" w:rsidTr="001E5E03">
        <w:trPr>
          <w:trHeight w:val="373"/>
        </w:trPr>
        <w:tc>
          <w:tcPr>
            <w:tcW w:w="294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347AD4F" w14:textId="77777777" w:rsidR="00F529A1" w:rsidRPr="00CE4647" w:rsidRDefault="00F529A1" w:rsidP="001E5E03">
            <w:pPr>
              <w:snapToGrid w:val="0"/>
              <w:spacing w:line="360" w:lineRule="auto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 w:rsidRPr="00CE4647">
              <w:rPr>
                <w:rFonts w:ascii="Calibri" w:hAnsi="Calibri" w:cs="Times New Roman"/>
                <w:color w:val="000000"/>
                <w:sz w:val="20"/>
                <w:szCs w:val="20"/>
              </w:rPr>
              <w:t>NRI&lt;=97.5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D07C59" w14:textId="77777777" w:rsidR="00F529A1" w:rsidRPr="00CE4647" w:rsidRDefault="008B522D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0.31 (0.42)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3F5B91" w14:textId="77777777" w:rsidR="00F529A1" w:rsidRPr="00CE4647" w:rsidRDefault="008B522D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1.36 (0.60-3.08)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5A89F79" w14:textId="77777777" w:rsidR="00F529A1" w:rsidRPr="00CE4647" w:rsidRDefault="008B522D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0.456</w:t>
            </w:r>
          </w:p>
        </w:tc>
      </w:tr>
      <w:tr w:rsidR="00F529A1" w:rsidRPr="00CE4647" w14:paraId="6B5C97AA" w14:textId="77777777" w:rsidTr="001E5E03">
        <w:tc>
          <w:tcPr>
            <w:tcW w:w="294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8970D6C" w14:textId="77777777" w:rsidR="00F529A1" w:rsidRPr="00CE4647" w:rsidRDefault="00F529A1" w:rsidP="001E5E03">
            <w:pPr>
              <w:snapToGrid w:val="0"/>
              <w:spacing w:line="360" w:lineRule="auto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 w:rsidRPr="00CE4647">
              <w:rPr>
                <w:rFonts w:ascii="Calibri" w:hAnsi="Calibri" w:cs="Times New Roman"/>
                <w:color w:val="000000"/>
                <w:sz w:val="20"/>
                <w:szCs w:val="20"/>
              </w:rPr>
              <w:t>WHO Score*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AA23A" w14:textId="77777777" w:rsidR="00F529A1" w:rsidRPr="00CE4647" w:rsidRDefault="008B522D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0.11 (0.47)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5E7B8A" w14:textId="77777777" w:rsidR="00F529A1" w:rsidRPr="00CE4647" w:rsidRDefault="008B522D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1.12 (0.44-2.83)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4B62955" w14:textId="77777777" w:rsidR="00F529A1" w:rsidRPr="00CE4647" w:rsidRDefault="008B522D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0.815</w:t>
            </w:r>
          </w:p>
        </w:tc>
      </w:tr>
      <w:tr w:rsidR="00F529A1" w:rsidRPr="00CE4647" w14:paraId="7C372A64" w14:textId="77777777" w:rsidTr="001E5E03">
        <w:tc>
          <w:tcPr>
            <w:tcW w:w="2948" w:type="dxa"/>
            <w:tcBorders>
              <w:top w:val="nil"/>
              <w:right w:val="nil"/>
            </w:tcBorders>
            <w:shd w:val="clear" w:color="auto" w:fill="auto"/>
          </w:tcPr>
          <w:p w14:paraId="5A334347" w14:textId="77777777" w:rsidR="00F529A1" w:rsidRPr="00CE4647" w:rsidRDefault="00F529A1" w:rsidP="001E5E03">
            <w:pPr>
              <w:snapToGrid w:val="0"/>
              <w:spacing w:line="360" w:lineRule="auto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proofErr w:type="spellStart"/>
            <w:r w:rsidRPr="00CE4647">
              <w:rPr>
                <w:rFonts w:ascii="Calibri" w:hAnsi="Calibri" w:cs="Times New Roman"/>
                <w:color w:val="000000"/>
                <w:sz w:val="20"/>
                <w:szCs w:val="20"/>
              </w:rPr>
              <w:t>Sarcopenia</w:t>
            </w:r>
            <w:proofErr w:type="spellEnd"/>
            <w:r w:rsidRPr="00CE4647">
              <w:rPr>
                <w:rFonts w:ascii="Calibri" w:hAnsi="Calibri" w:cs="Times New Roman"/>
                <w:color w:val="000000"/>
                <w:sz w:val="20"/>
                <w:szCs w:val="20"/>
              </w:rPr>
              <w:t>****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BA8D1A2" w14:textId="77777777" w:rsidR="00F529A1" w:rsidRPr="00CE4647" w:rsidRDefault="008B522D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1.13 (0.52)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67F21B3" w14:textId="77777777" w:rsidR="00F529A1" w:rsidRPr="00CE4647" w:rsidRDefault="008B522D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3.08 (1.10-8.62)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auto"/>
          </w:tcPr>
          <w:p w14:paraId="263C8E98" w14:textId="77777777" w:rsidR="00F529A1" w:rsidRPr="00CE4647" w:rsidRDefault="008B522D" w:rsidP="001E5E03">
            <w:pPr>
              <w:snapToGrid w:val="0"/>
              <w:spacing w:line="360" w:lineRule="auto"/>
              <w:jc w:val="center"/>
              <w:rPr>
                <w:rFonts w:ascii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hAnsi="Calibri" w:cs="Times New Roman"/>
                <w:color w:val="000000"/>
                <w:sz w:val="20"/>
                <w:szCs w:val="20"/>
              </w:rPr>
              <w:t>0.032</w:t>
            </w:r>
          </w:p>
        </w:tc>
      </w:tr>
    </w:tbl>
    <w:p w14:paraId="6B6241FA" w14:textId="77777777" w:rsidR="00F529A1" w:rsidRDefault="00F529A1" w:rsidP="00F529A1">
      <w:pPr>
        <w:snapToGrid w:val="0"/>
        <w:spacing w:after="0" w:line="360" w:lineRule="auto"/>
        <w:rPr>
          <w:rFonts w:ascii="Calibri" w:eastAsia="Calibri" w:hAnsi="Calibri" w:cs="Times New Roman"/>
          <w:color w:val="000000"/>
          <w:sz w:val="20"/>
          <w:szCs w:val="20"/>
          <w:lang w:val="en-GB"/>
        </w:rPr>
      </w:pPr>
      <w:r w:rsidRPr="00CE4647">
        <w:rPr>
          <w:rFonts w:ascii="Calibri" w:eastAsia="Calibri" w:hAnsi="Calibri" w:cs="Times New Roman"/>
          <w:color w:val="000000"/>
          <w:sz w:val="20"/>
          <w:szCs w:val="20"/>
          <w:lang w:val="en-GB"/>
        </w:rPr>
        <w:t>*Versus patients with WHO score&gt;0.  **** Defined as SMI&lt;38.3cm²/m² for women and &lt;52.4 cm²/m² for men</w:t>
      </w:r>
    </w:p>
    <w:p w14:paraId="3389F335" w14:textId="77777777" w:rsidR="00F529A1" w:rsidRPr="00F529A1" w:rsidRDefault="00F529A1" w:rsidP="00CE4647">
      <w:pPr>
        <w:snapToGrid w:val="0"/>
        <w:spacing w:after="0" w:line="360" w:lineRule="auto"/>
        <w:rPr>
          <w:rFonts w:ascii="Calibri" w:eastAsia="Calibri" w:hAnsi="Calibri" w:cs="Times New Roman"/>
          <w:b/>
          <w:bCs/>
          <w:color w:val="000000"/>
          <w:sz w:val="20"/>
          <w:szCs w:val="20"/>
          <w:lang w:val="en-GB"/>
        </w:rPr>
      </w:pPr>
    </w:p>
    <w:sectPr w:rsidR="00F529A1" w:rsidRPr="00F529A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37C499" w14:textId="77777777" w:rsidR="00662062" w:rsidRDefault="00662062">
      <w:pPr>
        <w:spacing w:after="0" w:line="240" w:lineRule="auto"/>
      </w:pPr>
      <w:r>
        <w:separator/>
      </w:r>
    </w:p>
  </w:endnote>
  <w:endnote w:type="continuationSeparator" w:id="0">
    <w:p w14:paraId="63FB1D3A" w14:textId="77777777" w:rsidR="00662062" w:rsidRDefault="00662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40857947"/>
      <w:docPartObj>
        <w:docPartGallery w:val="Page Numbers (Bottom of Page)"/>
        <w:docPartUnique/>
      </w:docPartObj>
    </w:sdtPr>
    <w:sdtEndPr/>
    <w:sdtContent>
      <w:p w14:paraId="07EDB59C" w14:textId="77777777" w:rsidR="00B1518C" w:rsidRDefault="00CE4647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1A1F">
          <w:rPr>
            <w:noProof/>
          </w:rPr>
          <w:t>1</w:t>
        </w:r>
        <w:r>
          <w:fldChar w:fldCharType="end"/>
        </w:r>
      </w:p>
    </w:sdtContent>
  </w:sdt>
  <w:p w14:paraId="455CE555" w14:textId="77777777" w:rsidR="00B1518C" w:rsidRDefault="0066206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88EE17" w14:textId="77777777" w:rsidR="00662062" w:rsidRDefault="00662062">
      <w:pPr>
        <w:spacing w:after="0" w:line="240" w:lineRule="auto"/>
      </w:pPr>
      <w:r>
        <w:separator/>
      </w:r>
    </w:p>
  </w:footnote>
  <w:footnote w:type="continuationSeparator" w:id="0">
    <w:p w14:paraId="07469E76" w14:textId="77777777" w:rsidR="00662062" w:rsidRDefault="006620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647"/>
    <w:rsid w:val="001E173F"/>
    <w:rsid w:val="00593F1A"/>
    <w:rsid w:val="00662062"/>
    <w:rsid w:val="00743BD4"/>
    <w:rsid w:val="008306C3"/>
    <w:rsid w:val="008B522D"/>
    <w:rsid w:val="009A7D7C"/>
    <w:rsid w:val="00AE2A07"/>
    <w:rsid w:val="00C3204E"/>
    <w:rsid w:val="00CE4647"/>
    <w:rsid w:val="00DC1A1F"/>
    <w:rsid w:val="00DF2AC4"/>
    <w:rsid w:val="00EE6F21"/>
    <w:rsid w:val="00F52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6546C"/>
  <w15:docId w15:val="{2CC074A2-C469-4C1B-BEB3-0CB55AC27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1">
    <w:name w:val="Grille du tableau1"/>
    <w:basedOn w:val="TableauNormal"/>
    <w:next w:val="Grilledutableau"/>
    <w:uiPriority w:val="59"/>
    <w:rsid w:val="00CE4647"/>
    <w:pPr>
      <w:spacing w:after="0" w:line="240" w:lineRule="auto"/>
    </w:pPr>
    <w:rPr>
      <w:rFonts w:eastAsia="Times New Roman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CE46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E4647"/>
  </w:style>
  <w:style w:type="table" w:styleId="Grilledutableau">
    <w:name w:val="Table Grid"/>
    <w:basedOn w:val="TableauNormal"/>
    <w:uiPriority w:val="39"/>
    <w:rsid w:val="00CE4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1C5103-DF70-4DE3-B9E0-6FF60888F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 Eure Seine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Sébastien Thureau</dc:creator>
  <cp:lastModifiedBy>Sébastien Thureau</cp:lastModifiedBy>
  <cp:revision>2</cp:revision>
  <dcterms:created xsi:type="dcterms:W3CDTF">2020-04-01T22:20:00Z</dcterms:created>
  <dcterms:modified xsi:type="dcterms:W3CDTF">2020-04-01T22:20:00Z</dcterms:modified>
</cp:coreProperties>
</file>